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A9" w:rsidRDefault="00FE78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05pt" o:ole="">
            <v:imagedata r:id="rId4" o:title=""/>
          </v:shape>
          <o:OLEObject Type="Embed" ProgID="FoxitReader.Document" ShapeID="_x0000_i1025" DrawAspect="Content" ObjectID="_1755002734" r:id="rId5"/>
        </w:object>
      </w:r>
    </w:p>
    <w:p w:rsidR="00D93AA7" w:rsidRPr="004E44FD" w:rsidRDefault="00D93AA7" w:rsidP="00AC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                                                                                                               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курсу «Изобразительное искусство» для 5-7 класса разработана на основе </w:t>
      </w:r>
      <w:proofErr w:type="gram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программы:  </w:t>
      </w:r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</w:t>
      </w:r>
      <w:proofErr w:type="gramEnd"/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искусство</w:t>
      </w:r>
      <w:r w:rsidRPr="004E44FD">
        <w:rPr>
          <w:rFonts w:ascii="Times New Roman" w:eastAsia="Calibri" w:hAnsi="Times New Roman" w:cs="Times New Roman"/>
          <w:b/>
          <w:sz w:val="24"/>
          <w:szCs w:val="24"/>
        </w:rPr>
        <w:t>в том числе с учётом рабочей программы воспитания.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Предметная линия учебников под редакцией Б. М.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Неменского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5—8 </w:t>
      </w:r>
      <w:proofErr w:type="gram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классы :</w:t>
      </w:r>
      <w:proofErr w:type="gram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организаций / [Б. М.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А.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Неменская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 А. Горяева, А. С. Питерских]. — 4е изд. — М. : Просвещение, 2015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Общая цель основного общего образования с учетом специфики учебного предмета «Изобразительное искусство»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Задачи: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художественной культуры</w:t>
      </w:r>
      <w:bookmarkStart w:id="0" w:name="_GoBack"/>
      <w:bookmarkEnd w:id="0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формы материального выражения в пространственных формах духовных ценностей;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ориентироваться в мире современной художественной культуры;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D93AA7" w:rsidRPr="004E44FD" w:rsidRDefault="00D93AA7" w:rsidP="00D93A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школе, которое опирается на полученный ими художественный опыт. Программа «Изобразительное искусство. 5—8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целостность учебного процесса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преемственность этапов обучения.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объединяет практические художественно-творческие задания, художественно-эстетическое восприятие произведений искусства и окружающей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действительности в единую образовательную структуру, создавая условия для глубокого осознания и переживания каждой предложенной темы. 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Программа построена на принципах тематической цельности и последовательности развития курса, предполагает чёткость поставленных задач и вариативность их решения. 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предусматривает чередование уроков </w:t>
      </w:r>
      <w:r w:rsidRPr="004E4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индивидуального практического творчества учащихся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уроков </w:t>
      </w:r>
      <w:r w:rsidRPr="004E4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коллективной творческой деятельности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диалогичность и сотворчество учителя и ученика.</w:t>
      </w:r>
    </w:p>
    <w:p w:rsidR="00D93AA7" w:rsidRPr="004E44FD" w:rsidRDefault="00D93AA7" w:rsidP="00D93AA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изучение предмета в 5-7 классе учебным планом школы предусмотрено в каждом классе по 34 учебных часов в год (1 час в неделю). </w:t>
      </w:r>
    </w:p>
    <w:p w:rsidR="00D93AA7" w:rsidRPr="004E44FD" w:rsidRDefault="00D93AA7" w:rsidP="00D93AA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обеспечена учебно-методическим комплексом: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«</w:t>
      </w:r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Изобразительное </w:t>
      </w:r>
      <w:proofErr w:type="gram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искусство.Рабочие</w:t>
      </w:r>
      <w:proofErr w:type="gram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программы. Предметная линия учебников под редакцией Б. М.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Неменского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5—8 </w:t>
      </w:r>
      <w:proofErr w:type="gram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классы :</w:t>
      </w:r>
      <w:proofErr w:type="gram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учеб.пособие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организаций / [Б. М.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Неменский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Л. А. </w:t>
      </w:r>
      <w:proofErr w:type="spellStart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Неменская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 А. Горяева, А. С. Питерских]. — 4е изд. — М. : Просвещение,2015.»</w:t>
      </w: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Горяева Н.А. Изобразительное искусство. Декоративно-прикладное искусство в жизни человека.5 класс: учебник для общеобразовательных организаций /Н.А. Горяева,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О.В.Островская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под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ред.Б.М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2014.191с.</w:t>
      </w:r>
    </w:p>
    <w:p w:rsidR="00D93AA7" w:rsidRPr="004E44FD" w:rsidRDefault="00D93AA7" w:rsidP="00D93AA7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3.Твоя мастерская: рабочая тетрадь для 5 класса общеобразовательных учреждений /</w:t>
      </w:r>
      <w:proofErr w:type="gram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Н.А.Горяева ;</w:t>
      </w:r>
      <w:proofErr w:type="gram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Б.М.Неменского.-М.:Просвещение,2014</w:t>
      </w:r>
    </w:p>
    <w:p w:rsidR="00D93AA7" w:rsidRPr="004E44FD" w:rsidRDefault="00D93AA7" w:rsidP="00D93AA7">
      <w:pPr>
        <w:widowControl w:val="0"/>
        <w:tabs>
          <w:tab w:val="left" w:pos="118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4.Н.А.Горяева «Изобразительное  искусство. Декоративно-прикладное </w:t>
      </w:r>
      <w:proofErr w:type="gram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.Методическое</w:t>
      </w:r>
      <w:proofErr w:type="gram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пособие.5 класс» / под</w:t>
      </w:r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ред. Б.М. Неменског.-М.:Просвещение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,2012</w:t>
      </w: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5.Горяева Н.А. Уроки изобразительного искусства. Декоративно-прикладное искусство в жизни человека. Поурочные разработки. 5 класс / Н.А.Горяева; под ред.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2012.</w:t>
      </w: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6.Неменская Л.А.Изобразительное искусство. Искусство в жизни человека. 6 класс: учебник для общеобразовательных организаций/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ред.Б.М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2013.</w:t>
      </w:r>
    </w:p>
    <w:p w:rsidR="00D93AA7" w:rsidRPr="004E44FD" w:rsidRDefault="00D93AA7" w:rsidP="00D93AA7">
      <w:pPr>
        <w:widowControl w:val="0"/>
        <w:tabs>
          <w:tab w:val="left" w:pos="118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«Изобразительное искусство. Искусство в жизни человека. Методическое пособие. 6 класс»; под редакцией </w:t>
      </w:r>
      <w:proofErr w:type="spellStart"/>
      <w:proofErr w:type="gram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-М.:Просвещение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,2012</w:t>
      </w: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8.Питерских А.С., Гуров Г.Е. Изобразительное искусство. Дизайн и архитектура в жизни человека. 7 класс: учебник для общеобразовательных организаций /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Г.Е.Гуров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ред.Б.М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2013.</w:t>
      </w:r>
    </w:p>
    <w:p w:rsidR="00D93AA7" w:rsidRPr="004E44FD" w:rsidRDefault="00D93AA7" w:rsidP="00D93AA7">
      <w:pPr>
        <w:widowControl w:val="0"/>
        <w:tabs>
          <w:tab w:val="left" w:pos="118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9.Г.Е.Гуров, А.С. Питерских. «Изобразительное искусство. Дизайн и архитектура в жизни </w:t>
      </w:r>
      <w:proofErr w:type="spellStart"/>
      <w:proofErr w:type="gram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человека.Методическое</w:t>
      </w:r>
      <w:proofErr w:type="spellEnd"/>
      <w:proofErr w:type="gram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пособие.7-8 классы по редакцией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-М.:Просвещение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,2012</w:t>
      </w: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Питерских А.С. Изобразительное искусство. Изобразительное искусство в театре кино на телевидении. 8 класс: учебник для общеобразовательных организаций /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А.С.Питерских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ред.Б.М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2013.</w:t>
      </w:r>
    </w:p>
    <w:p w:rsidR="000D6702" w:rsidRPr="004E44FD" w:rsidRDefault="000D6702" w:rsidP="00D93AA7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6702" w:rsidRPr="004E44FD" w:rsidRDefault="000D6702" w:rsidP="00D93AA7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3AA7" w:rsidRPr="004E44FD" w:rsidRDefault="00D93AA7" w:rsidP="00D93AA7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Планируемые результаты освоения учебного предмета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класс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Личностныерезультаты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мировоззрения, учитывающего культурное, языковое, духовное многообразие современного мира;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способности ориентироваться в мире современной художественной культуры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  активного отношения к традициям культуры как смысловой, эстетической и личностно-значимой ценности;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-обретение самостоятельного  творческого опыта, формирующего способность к самостоятельным  действиям, в различных учебных и жизненных ситуациях;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эстетически подходить к любому виду деятельности;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фантазии, воображения, визуальной памяти;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результатов</w:t>
      </w:r>
    </w:p>
    <w:p w:rsidR="00D93AA7" w:rsidRPr="004E44FD" w:rsidRDefault="00D93AA7" w:rsidP="000D67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К концу обучения в 5 классе обучающийся получит следующие предметные результаты по отдельным темам программы по изобразительному искусству. 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Модуль № 1 «Декоративно-прикладное и народное искусство»: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использованием традиционных образов мирового искусства;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D6702" w:rsidRPr="004E44FD" w:rsidRDefault="000D6702" w:rsidP="000D6702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D6702" w:rsidRPr="004E44FD" w:rsidRDefault="000D6702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Личностныерезультаты: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и эмоционально – ценностное восприятие визуальных образов реальности и произведений искусств;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художественной культуры как сферы материального выражения  духовных ценностей, представленных в пространственных формах;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-овладение средствами художественного изображения;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наблюдать реальный мир, способности воспринимать, анализировать  и  структурировать визуальный образ на основе  его эмоционально - нравственной оценке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эстетически подходить к любому виду деятельности;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-развитие художественно - образного мышления  как неотъемлемой части целостного мышления человека</w:t>
      </w:r>
    </w:p>
    <w:p w:rsidR="004E44FD" w:rsidRPr="004E44FD" w:rsidRDefault="004E44FD" w:rsidP="004E44FD">
      <w:pPr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4FD" w:rsidRPr="004E44FD" w:rsidRDefault="00D93AA7" w:rsidP="004E44FD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  <w:r w:rsidR="004E44FD" w:rsidRPr="004E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К концу обучения в 6 классе обучающийся получит следующие предметные результаты по отдельным темам программы по изобразительному искусству.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Модуль № 2 «Живопись, графика, скульптура»: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причины деления пространственных искусств на виды;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Язык изобразительного искусства и его выразительные средства: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роль рисунка как основы изобразительной деятельности;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учебного рисунка – светотеневого изображения объёмных форм;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линейного рисунка, понимать выразительные возможности линии;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 xml:space="preserve">знать основы 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Жанры изобразительного искусства: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Натюрморт: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создания графического натюрморта;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создания натюрморта средствами живописи.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Портрет: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Боровиковский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начальный опыт лепки головы человека;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приобретать опыт графического портретного изображения как нового для себя видения индивидуальности человека;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Пейзаж: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правила воздушной перспективы и уметь их применять на практике;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морских пейзажах И. Айвазовского;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>, И. Шишкина, И. Левитана и художников ХХ в. (по выбору);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Бытовой жанр: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Исторический жанр: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авторов, иметь представление о содержание таких картин, как «Последний день Помпеи» К. Брюллова, «Боярыня Морозова» В. Сурикова, «Бурлаки на Волге» И. Репина и других;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произведениях «Давид» Микеланджело, «Весна» С. Боттичелли;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Библейские темы в изобразительном искусстве: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произведениях великих европейских художников на библейские темы. Например,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Пьета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>» Микеланджело и других скульптурах;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картинах на библейские темы в истории русского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семьи;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способности наблюдать реальный мир, способности воспринимать, анализировать  и  структурировать визуальный образ на основе  его эмоционально -  нравственной оценке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художественно - образного мышления  как неотъемлемой части целостного мышления человека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способности к целостному художественному восприятию мира</w:t>
      </w:r>
    </w:p>
    <w:p w:rsidR="004E44FD" w:rsidRPr="004E44FD" w:rsidRDefault="00D93AA7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  <w:r w:rsidR="004E44FD" w:rsidRPr="004E4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К концу обучения в 7 классе обучающийся получит следующие предметные результаты по отдельным темам программы по изобразительному искусству.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Модуль № 3 «Архитектура и дизайн»: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Графический дизайн: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основные средства – требования к композиции;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перечислять и объяснять основные типы формальной композиции;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составлять формальные композиции на выражение в них движения и статики;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осваивать навыки вариативности в ритмической организации листа;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роль цвета в конструктивных искусствах;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выражение «цветовой образ»;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выполнять построение макета пространственно-объёмной композиции по его чертежу;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Художник и искусство театра: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>, А. Головина и других художников);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Художественная фотография: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значение фотографий «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Родиноведения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>» С.М. Прокудина-Горского для современных представлений об истории жизни в нашей стране;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различать и характеризовать различные жанры художественной фотографии;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обретать опыт художественного наблюдения жизни, развивая познавательный интерес и внимание к окружающему миру, к людям;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 xml:space="preserve">иметь представление о </w:t>
      </w:r>
      <w:proofErr w:type="spellStart"/>
      <w:r w:rsidRPr="004E44FD">
        <w:rPr>
          <w:rFonts w:ascii="Times New Roman" w:hAnsi="Times New Roman" w:cs="Times New Roman"/>
          <w:sz w:val="24"/>
          <w:szCs w:val="24"/>
        </w:rPr>
        <w:t>фототворчестве</w:t>
      </w:r>
      <w:proofErr w:type="spellEnd"/>
      <w:r w:rsidRPr="004E44FD">
        <w:rPr>
          <w:rFonts w:ascii="Times New Roman" w:hAnsi="Times New Roman" w:cs="Times New Roman"/>
          <w:sz w:val="24"/>
          <w:szCs w:val="24"/>
        </w:rPr>
        <w:t xml:space="preserve"> А. Родченко, о том, как его фотографии выражают образ эпохи, его авторскую позицию, и о влиянии его фотографий на стиль эпохи;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навыки компьютерной обработки и преобразования фотографий.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Изображение и искусство кино: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роль видео в современной бытовой культуре;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навык критического осмысления качества снятых роликов;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lastRenderedPageBreak/>
        <w:t>осваивать опыт создания компьютерной анимации в выбранной технике и в соответствующей компьютерной программе;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Изобразительное искусство на телевидении: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знать о создателе телевидения – русском инженере Владимире Зворыкине;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4E44FD" w:rsidRPr="004E44FD" w:rsidRDefault="004E44FD" w:rsidP="004E44FD">
      <w:pPr>
        <w:spacing w:after="0" w:line="3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FD">
        <w:rPr>
          <w:rFonts w:ascii="Times New Roman" w:hAnsi="Times New Roman" w:cs="Times New Roman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E44FD" w:rsidRPr="004E44FD" w:rsidRDefault="004E44FD" w:rsidP="004E44F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Содержание предмета «Изобразительное искусство» в основной школе построено по принципу углублённого изучения каждого вида искусства.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5 класса — </w:t>
      </w:r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«Декоративно-прикладное искусство в жизни человека»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посвящена изучению группы декоративных искусств, в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6 класса — </w:t>
      </w:r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«Изобразительное искусство в жизни человека»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посвящена изучению собственно изобразительного </w:t>
      </w:r>
      <w:proofErr w:type="gram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искусства.У</w:t>
      </w:r>
      <w:proofErr w:type="gram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ребёнок сталкивается с его бесконечной изменчивостью в истории искусства. Изучая изменения языка </w:t>
      </w:r>
      <w:proofErr w:type="gramStart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искусства,изменения</w:t>
      </w:r>
      <w:proofErr w:type="gramEnd"/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будто бы внешние, он на самом деле проникает в сложные духовные процессы, происходящие в обществе и культуре.Искусство обостряет способность человека чувствовать, сопереживать, входить в чужие миры, учит живому ощущению жизни, даёт возможность проникнуть в иной человеческий опыт и этим преобразитьжизнь собственную. Понимание искусства — это большая работа, требующая и знаний, и умений.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7 класса — </w:t>
      </w:r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«Дизайн и архитектура в жизни человека»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уровень художественной культуры учащихся.</w:t>
      </w:r>
    </w:p>
    <w:p w:rsidR="00D93AA7" w:rsidRPr="004E44FD" w:rsidRDefault="00D93AA7" w:rsidP="00D93AA7">
      <w:pPr>
        <w:shd w:val="clear" w:color="auto" w:fill="FFFFFF"/>
        <w:tabs>
          <w:tab w:val="left" w:pos="69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A7" w:rsidRPr="004E44FD" w:rsidRDefault="00D93AA7" w:rsidP="00D93AA7">
      <w:pPr>
        <w:shd w:val="clear" w:color="auto" w:fill="FFFFFF"/>
        <w:spacing w:before="115" w:line="240" w:lineRule="auto"/>
        <w:ind w:left="1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установки  для 5 класса:</w:t>
      </w:r>
    </w:p>
    <w:p w:rsidR="00D93AA7" w:rsidRPr="004E44FD" w:rsidRDefault="00D93AA7" w:rsidP="00D93AA7">
      <w:pPr>
        <w:shd w:val="clear" w:color="auto" w:fill="FFFFFF"/>
        <w:spacing w:before="115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декоративно-прикладного искусства с позиций его жизненных функций и вытекающих  особенностей его образного языка. Приобщение к народному искусству, развитие духовно-нравственной, творчески мыслящей личности</w:t>
      </w:r>
    </w:p>
    <w:p w:rsidR="00D93AA7" w:rsidRPr="004E44FD" w:rsidRDefault="00D93AA7" w:rsidP="00D93AA7">
      <w:pPr>
        <w:shd w:val="clear" w:color="auto" w:fill="FFFFFF"/>
        <w:spacing w:before="115" w:line="240" w:lineRule="auto"/>
        <w:ind w:left="1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Целевые установки для 6 класса: </w:t>
      </w:r>
      <w:r w:rsidRPr="004E4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приобщение к искусству как  способу художественного познания мира и выражения отношения к нему, как особой и необходимой формой духовной культуры общества; получение  представления о роли реалистического искусства в жизни общества;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установки для 7 класса: </w:t>
      </w: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понимания архитектуры и дизайна как виды искусства и как часть духовной культуры общества.</w:t>
      </w:r>
    </w:p>
    <w:p w:rsidR="00D93AA7" w:rsidRPr="004E44FD" w:rsidRDefault="00D93AA7" w:rsidP="00D93AA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в синтетических искусствах; о постоянном взаимовлиянии пространственных и временных искусств; об относительности процесса в искусстве и истинной ценности художественного наследия.</w:t>
      </w:r>
    </w:p>
    <w:p w:rsidR="00D93AA7" w:rsidRPr="004E44FD" w:rsidRDefault="00D93AA7" w:rsidP="00D93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A7" w:rsidRPr="004E44FD" w:rsidRDefault="00D93AA7" w:rsidP="00D93AA7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Тематическое планирование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1404"/>
        <w:gridCol w:w="5365"/>
      </w:tblGrid>
      <w:tr w:rsidR="00D93AA7" w:rsidRPr="004E44FD" w:rsidTr="001D44DF">
        <w:trPr>
          <w:trHeight w:val="540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 в программе</w:t>
            </w:r>
          </w:p>
        </w:tc>
        <w:tc>
          <w:tcPr>
            <w:tcW w:w="5418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10753" w:type="dxa"/>
            <w:gridSpan w:val="3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«Древние корни народного искусства»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</w:tc>
      </w:tr>
      <w:tr w:rsidR="00D93AA7" w:rsidRPr="004E44FD" w:rsidTr="001D44DF">
        <w:trPr>
          <w:trHeight w:val="263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«Связь времен в народном искусстве»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      </w:r>
          </w:p>
        </w:tc>
      </w:tr>
      <w:tr w:rsidR="00D93AA7" w:rsidRPr="004E44FD" w:rsidTr="001D44DF">
        <w:trPr>
          <w:trHeight w:val="263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 - человек, общество, время»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эстетического сознания через освоение художественного наследия народов России и мира, творческой деятельности эстетического </w:t>
            </w: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характера.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«Декоративное искусство в современном мире».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основами культуры практической творческой работы различными художественными материалами и инструментами;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8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10753" w:type="dxa"/>
            <w:gridSpan w:val="3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и эмоционально – ценностное восприятие визуальных образов реальности и произведений искусств;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художественной культуры как сферы материального выражения  духовных ценностей, представленных в пространственных формах;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художественного вкуса как способности эстетически воспринимать, чувствовать и оценивать явления окружающего мира и искусства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пространство. Пейзаж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и эмоционально – ценностное восприятие визуальных образов реальности и произведений искусств;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художественной культуры как сферы материального выражения  духовных ценностей, представленных в пространственных формах;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10753" w:type="dxa"/>
            <w:gridSpan w:val="3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Архитектура и дизайн — конструктивные искусства в ряду пространственных искусств. Мир, который создаёт человек. </w:t>
            </w:r>
            <w:r w:rsidRPr="004E4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Художник — дизайн — архитектура. Искусство композиции —основа дизайна и архитектуры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и эмоционально – ценностное восприятие визуальных образов реальности и произведений искусств;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мире вещей и зданий. </w:t>
            </w:r>
            <w:r w:rsidRPr="004E4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Художественный язык конструктивных искусств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художественной культуры как сферы материального выражения  духовных ценностей, представленных в пространственных формах;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 и человек. </w:t>
            </w:r>
            <w:r w:rsidRPr="004E4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Социальное значение дизайна и архитектуры в жизни человека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в зеркале дизайна и архитектуры. </w:t>
            </w:r>
            <w:r w:rsidRPr="004E4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8" w:type="dxa"/>
          </w:tcPr>
          <w:p w:rsidR="00D93AA7" w:rsidRPr="004E44FD" w:rsidRDefault="00D93AA7" w:rsidP="00D93A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-овладение средствами художественного изображения;</w:t>
            </w:r>
          </w:p>
        </w:tc>
      </w:tr>
      <w:tr w:rsidR="00D93AA7" w:rsidRPr="004E44FD" w:rsidTr="001D44DF">
        <w:trPr>
          <w:trHeight w:val="276"/>
          <w:jc w:val="center"/>
        </w:trPr>
        <w:tc>
          <w:tcPr>
            <w:tcW w:w="4015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0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8" w:type="dxa"/>
            <w:vAlign w:val="center"/>
          </w:tcPr>
          <w:p w:rsidR="00D93AA7" w:rsidRPr="004E44FD" w:rsidRDefault="00D93AA7" w:rsidP="00D93AA7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AA7" w:rsidRPr="004E44FD" w:rsidRDefault="00D93AA7" w:rsidP="00D93AA7">
      <w:pPr>
        <w:tabs>
          <w:tab w:val="center" w:pos="5031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6-40"/>
      <w:bookmarkEnd w:id="1"/>
      <w:r w:rsidRPr="004E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93AA7" w:rsidRPr="004E44FD" w:rsidRDefault="00D93AA7" w:rsidP="00D93AA7">
      <w:pPr>
        <w:tabs>
          <w:tab w:val="left" w:pos="910"/>
          <w:tab w:val="right" w:pos="8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DD7290" w:rsidRPr="004E44FD" w:rsidRDefault="00DD7290">
      <w:pPr>
        <w:rPr>
          <w:rFonts w:ascii="Times New Roman" w:hAnsi="Times New Roman" w:cs="Times New Roman"/>
          <w:sz w:val="24"/>
          <w:szCs w:val="24"/>
        </w:rPr>
      </w:pPr>
    </w:p>
    <w:sectPr w:rsidR="00DD7290" w:rsidRPr="004E44FD" w:rsidSect="0088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AA7"/>
    <w:rsid w:val="000D6702"/>
    <w:rsid w:val="004E44FD"/>
    <w:rsid w:val="00881B36"/>
    <w:rsid w:val="00AC464D"/>
    <w:rsid w:val="00D93AA7"/>
    <w:rsid w:val="00DD7290"/>
    <w:rsid w:val="00FE10EC"/>
    <w:rsid w:val="00FE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C9DA"/>
  <w15:docId w15:val="{25ECAC17-DBF1-4AE1-BC1C-0F57CCDC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6778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user</cp:lastModifiedBy>
  <cp:revision>7</cp:revision>
  <dcterms:created xsi:type="dcterms:W3CDTF">2023-08-17T08:41:00Z</dcterms:created>
  <dcterms:modified xsi:type="dcterms:W3CDTF">2023-08-31T12:59:00Z</dcterms:modified>
</cp:coreProperties>
</file>